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1A5A" w14:textId="77777777" w:rsidR="00181433" w:rsidRDefault="00181433" w:rsidP="008E055B"/>
    <w:p w14:paraId="153F8687" w14:textId="5A2BC4F6" w:rsidR="00181433" w:rsidRDefault="00181433" w:rsidP="008E055B"/>
    <w:p w14:paraId="231196AD" w14:textId="77777777" w:rsidR="00017BEB" w:rsidRPr="00017BEB" w:rsidRDefault="00017BEB" w:rsidP="00017BEB">
      <w:pPr>
        <w:rPr>
          <w:b/>
          <w:bCs/>
        </w:rPr>
      </w:pPr>
      <w:r w:rsidRPr="00017BEB">
        <w:rPr>
          <w:b/>
          <w:bCs/>
        </w:rPr>
        <w:t>CLIENT CONFIDENTIALITY AGREEMENT</w:t>
      </w:r>
    </w:p>
    <w:p w14:paraId="74CE32ED" w14:textId="77777777" w:rsidR="00017BEB" w:rsidRPr="00017BEB" w:rsidRDefault="00017BEB" w:rsidP="00017BEB">
      <w:r w:rsidRPr="00017BEB">
        <w:rPr>
          <w:b/>
          <w:bCs/>
        </w:rPr>
        <w:t>This Confidentiality Agreement</w:t>
      </w:r>
      <w:r w:rsidRPr="00017BEB">
        <w:t xml:space="preserve"> (the "Agreement") is made and entered into as of [Date], by and between:</w:t>
      </w:r>
    </w:p>
    <w:p w14:paraId="2584A443" w14:textId="7D889819" w:rsidR="00017BEB" w:rsidRPr="00017BEB" w:rsidRDefault="00017BEB" w:rsidP="00017BEB">
      <w:r>
        <w:rPr>
          <w:b/>
          <w:bCs/>
        </w:rPr>
        <w:t>GSI Investigations</w:t>
      </w:r>
      <w:r w:rsidRPr="00017BEB">
        <w:t xml:space="preserve">, located at </w:t>
      </w:r>
      <w:r>
        <w:t>29 Painted Hills Drive, Doreen VIC 3754</w:t>
      </w:r>
      <w:r w:rsidRPr="00017BEB">
        <w:t xml:space="preserve"> (hereinafter referred to as the "Investigator"), and</w:t>
      </w:r>
      <w:r w:rsidRPr="00017BEB">
        <w:br/>
      </w:r>
      <w:r w:rsidRPr="00017BEB">
        <w:rPr>
          <w:b/>
          <w:bCs/>
        </w:rPr>
        <w:t>[Client's Full Name]</w:t>
      </w:r>
      <w:r w:rsidRPr="00017BEB">
        <w:t>, residing at [Client’s Address] (hereinafter referred to as the "Client").</w:t>
      </w:r>
    </w:p>
    <w:p w14:paraId="6C9E630C" w14:textId="77777777" w:rsidR="00017BEB" w:rsidRPr="00017BEB" w:rsidRDefault="00017BEB" w:rsidP="00017BEB">
      <w:r w:rsidRPr="00017BEB">
        <w:t>Both parties agree to the following terms and conditions:</w:t>
      </w:r>
    </w:p>
    <w:p w14:paraId="134AB2DB" w14:textId="77777777" w:rsidR="00017BEB" w:rsidRPr="00017BEB" w:rsidRDefault="00017BEB" w:rsidP="00017BEB">
      <w:pPr>
        <w:rPr>
          <w:b/>
          <w:bCs/>
        </w:rPr>
      </w:pPr>
      <w:r w:rsidRPr="00017BEB">
        <w:rPr>
          <w:b/>
          <w:bCs/>
        </w:rPr>
        <w:t>1. Purpose of Agreement</w:t>
      </w:r>
    </w:p>
    <w:p w14:paraId="33BC39D3" w14:textId="77777777" w:rsidR="00017BEB" w:rsidRPr="00017BEB" w:rsidRDefault="00017BEB" w:rsidP="00017BEB">
      <w:r w:rsidRPr="00017BEB">
        <w:t>The Investigator agrees to provide private investigation services to the Client, and the Client agrees to provide the Investigator with confidential and sensitive information related to the investigation. This Agreement is made to ensure the confidentiality of all shared information and materials.</w:t>
      </w:r>
    </w:p>
    <w:p w14:paraId="57032B51" w14:textId="77777777" w:rsidR="00017BEB" w:rsidRPr="00017BEB" w:rsidRDefault="00017BEB" w:rsidP="00017BEB">
      <w:pPr>
        <w:rPr>
          <w:b/>
          <w:bCs/>
        </w:rPr>
      </w:pPr>
      <w:r w:rsidRPr="00017BEB">
        <w:rPr>
          <w:b/>
          <w:bCs/>
        </w:rPr>
        <w:t>2. Confidential Information</w:t>
      </w:r>
    </w:p>
    <w:p w14:paraId="2FA1B032" w14:textId="77777777" w:rsidR="00017BEB" w:rsidRPr="00017BEB" w:rsidRDefault="00017BEB" w:rsidP="00017BEB">
      <w:r w:rsidRPr="00017BEB">
        <w:t xml:space="preserve">For the purposes of this Agreement, "Confidential Information" refers to </w:t>
      </w:r>
      <w:proofErr w:type="gramStart"/>
      <w:r w:rsidRPr="00017BEB">
        <w:t>any and all</w:t>
      </w:r>
      <w:proofErr w:type="gramEnd"/>
      <w:r w:rsidRPr="00017BEB">
        <w:t xml:space="preserve"> information provided by the Client, discovered by the Investigator, or otherwise acquired by the Investigator </w:t>
      </w:r>
      <w:proofErr w:type="gramStart"/>
      <w:r w:rsidRPr="00017BEB">
        <w:t>in the course of</w:t>
      </w:r>
      <w:proofErr w:type="gramEnd"/>
      <w:r w:rsidRPr="00017BEB">
        <w:t xml:space="preserve"> performing services for the Client. Confidential Information includes, but is not limited to:</w:t>
      </w:r>
    </w:p>
    <w:p w14:paraId="68F14BF9" w14:textId="77777777" w:rsidR="00017BEB" w:rsidRPr="00017BEB" w:rsidRDefault="00017BEB" w:rsidP="00017BEB">
      <w:pPr>
        <w:numPr>
          <w:ilvl w:val="0"/>
          <w:numId w:val="1"/>
        </w:numPr>
      </w:pPr>
      <w:r w:rsidRPr="00017BEB">
        <w:t>Personal identifying information of the Client and third parties</w:t>
      </w:r>
    </w:p>
    <w:p w14:paraId="0BFC792F" w14:textId="77777777" w:rsidR="00017BEB" w:rsidRPr="00017BEB" w:rsidRDefault="00017BEB" w:rsidP="00017BEB">
      <w:pPr>
        <w:numPr>
          <w:ilvl w:val="0"/>
          <w:numId w:val="1"/>
        </w:numPr>
      </w:pPr>
      <w:r w:rsidRPr="00017BEB">
        <w:t>Evidence, reports, or documentation related to the investigation</w:t>
      </w:r>
    </w:p>
    <w:p w14:paraId="6FC1BEDD" w14:textId="77777777" w:rsidR="00017BEB" w:rsidRPr="00017BEB" w:rsidRDefault="00017BEB" w:rsidP="00017BEB">
      <w:pPr>
        <w:numPr>
          <w:ilvl w:val="0"/>
          <w:numId w:val="1"/>
        </w:numPr>
      </w:pPr>
      <w:r w:rsidRPr="00017BEB">
        <w:t>Photographs, audio recordings, video recordings, and written documents obtained during the investigation</w:t>
      </w:r>
    </w:p>
    <w:p w14:paraId="76C4065D" w14:textId="77777777" w:rsidR="00017BEB" w:rsidRPr="00017BEB" w:rsidRDefault="00017BEB" w:rsidP="00017BEB">
      <w:pPr>
        <w:numPr>
          <w:ilvl w:val="0"/>
          <w:numId w:val="1"/>
        </w:numPr>
      </w:pPr>
      <w:r w:rsidRPr="00017BEB">
        <w:t>Any other sensitive or proprietary information revealed during the investigation</w:t>
      </w:r>
    </w:p>
    <w:p w14:paraId="59351525" w14:textId="77777777" w:rsidR="00017BEB" w:rsidRPr="00017BEB" w:rsidRDefault="00017BEB" w:rsidP="00017BEB">
      <w:pPr>
        <w:rPr>
          <w:b/>
          <w:bCs/>
        </w:rPr>
      </w:pPr>
      <w:r w:rsidRPr="00017BEB">
        <w:rPr>
          <w:b/>
          <w:bCs/>
        </w:rPr>
        <w:t>3. Obligations of the Investigator</w:t>
      </w:r>
    </w:p>
    <w:p w14:paraId="647913EA" w14:textId="77777777" w:rsidR="00017BEB" w:rsidRPr="00017BEB" w:rsidRDefault="00017BEB" w:rsidP="00017BEB">
      <w:pPr>
        <w:numPr>
          <w:ilvl w:val="0"/>
          <w:numId w:val="2"/>
        </w:numPr>
      </w:pPr>
      <w:r w:rsidRPr="00017BEB">
        <w:t>The Investigator shall maintain strict confidentiality of all Confidential Information, and shall not disclose, release, or otherwise make any Confidential Information available to any third party without the express written consent of the Client, unless required by law or legal process.</w:t>
      </w:r>
    </w:p>
    <w:p w14:paraId="13FDF24B" w14:textId="77777777" w:rsidR="00017BEB" w:rsidRPr="00017BEB" w:rsidRDefault="00017BEB" w:rsidP="00017BEB">
      <w:pPr>
        <w:numPr>
          <w:ilvl w:val="0"/>
          <w:numId w:val="2"/>
        </w:numPr>
      </w:pPr>
      <w:r w:rsidRPr="00017BEB">
        <w:t>The Investigator shall use the Confidential Information solely for the purpose of performing the investigation for which it was disclosed.</w:t>
      </w:r>
    </w:p>
    <w:p w14:paraId="1044EB82" w14:textId="77777777" w:rsidR="00017BEB" w:rsidRPr="00017BEB" w:rsidRDefault="00017BEB" w:rsidP="00017BEB">
      <w:pPr>
        <w:rPr>
          <w:b/>
          <w:bCs/>
        </w:rPr>
      </w:pPr>
      <w:r w:rsidRPr="00017BEB">
        <w:rPr>
          <w:b/>
          <w:bCs/>
        </w:rPr>
        <w:t>4. Obligations of the Client</w:t>
      </w:r>
    </w:p>
    <w:p w14:paraId="3F0B9FE9" w14:textId="77777777" w:rsidR="00017BEB" w:rsidRPr="00017BEB" w:rsidRDefault="00017BEB" w:rsidP="00017BEB">
      <w:pPr>
        <w:numPr>
          <w:ilvl w:val="0"/>
          <w:numId w:val="3"/>
        </w:numPr>
      </w:pPr>
      <w:r w:rsidRPr="00017BEB">
        <w:t>The Client agrees to provide truthful and accurate information necessary for the Investigator to perform the investigation effectively.</w:t>
      </w:r>
    </w:p>
    <w:p w14:paraId="3C0284A3" w14:textId="77777777" w:rsidR="00017BEB" w:rsidRPr="00017BEB" w:rsidRDefault="00017BEB" w:rsidP="00017BEB">
      <w:pPr>
        <w:numPr>
          <w:ilvl w:val="0"/>
          <w:numId w:val="3"/>
        </w:numPr>
      </w:pPr>
      <w:r w:rsidRPr="00017BEB">
        <w:t>The Client agrees to promptly notify the Investigator of any changes to the information provided or any additional details relevant to the investigation.</w:t>
      </w:r>
    </w:p>
    <w:p w14:paraId="3AF634C0" w14:textId="77777777" w:rsidR="00017BEB" w:rsidRDefault="00017BEB" w:rsidP="00017BEB">
      <w:pPr>
        <w:rPr>
          <w:b/>
          <w:bCs/>
        </w:rPr>
      </w:pPr>
    </w:p>
    <w:p w14:paraId="47A736A2" w14:textId="7C3FE9B8" w:rsidR="00017BEB" w:rsidRPr="00017BEB" w:rsidRDefault="00017BEB" w:rsidP="00017BEB">
      <w:pPr>
        <w:rPr>
          <w:b/>
          <w:bCs/>
        </w:rPr>
      </w:pPr>
      <w:r w:rsidRPr="00017BEB">
        <w:rPr>
          <w:b/>
          <w:bCs/>
        </w:rPr>
        <w:lastRenderedPageBreak/>
        <w:t>5. Exclusions from Confidentiality</w:t>
      </w:r>
    </w:p>
    <w:p w14:paraId="74E7C163" w14:textId="77777777" w:rsidR="00017BEB" w:rsidRPr="00017BEB" w:rsidRDefault="00017BEB" w:rsidP="00017BEB">
      <w:r w:rsidRPr="00017BEB">
        <w:t>The following information will not be considered Confidential Information:</w:t>
      </w:r>
    </w:p>
    <w:p w14:paraId="79F2D950" w14:textId="77777777" w:rsidR="00017BEB" w:rsidRPr="00017BEB" w:rsidRDefault="00017BEB" w:rsidP="00017BEB">
      <w:pPr>
        <w:numPr>
          <w:ilvl w:val="0"/>
          <w:numId w:val="4"/>
        </w:numPr>
      </w:pPr>
      <w:r w:rsidRPr="00017BEB">
        <w:t>Information that is already in the public domain or becomes publicly available through no fault of the Investigator.</w:t>
      </w:r>
    </w:p>
    <w:p w14:paraId="7487D70F" w14:textId="77777777" w:rsidR="00017BEB" w:rsidRPr="00017BEB" w:rsidRDefault="00017BEB" w:rsidP="00017BEB">
      <w:pPr>
        <w:numPr>
          <w:ilvl w:val="0"/>
          <w:numId w:val="4"/>
        </w:numPr>
      </w:pPr>
      <w:r w:rsidRPr="00017BEB">
        <w:t>Information that is independently developed by the Investigator without reference to the Client’s Confidential Information.</w:t>
      </w:r>
    </w:p>
    <w:p w14:paraId="1A52442D" w14:textId="77777777" w:rsidR="00017BEB" w:rsidRPr="00017BEB" w:rsidRDefault="00017BEB" w:rsidP="00017BEB">
      <w:pPr>
        <w:numPr>
          <w:ilvl w:val="0"/>
          <w:numId w:val="4"/>
        </w:numPr>
      </w:pPr>
      <w:r w:rsidRPr="00017BEB">
        <w:t>Information that the Investigator is required to disclose by law or court order.</w:t>
      </w:r>
    </w:p>
    <w:p w14:paraId="610E3136" w14:textId="77777777" w:rsidR="00017BEB" w:rsidRPr="00017BEB" w:rsidRDefault="00017BEB" w:rsidP="00017BEB">
      <w:pPr>
        <w:rPr>
          <w:b/>
          <w:bCs/>
        </w:rPr>
      </w:pPr>
      <w:r w:rsidRPr="00017BEB">
        <w:rPr>
          <w:b/>
          <w:bCs/>
        </w:rPr>
        <w:t>6. Duration of Confidentiality</w:t>
      </w:r>
    </w:p>
    <w:p w14:paraId="7882CDAA" w14:textId="77777777" w:rsidR="00017BEB" w:rsidRPr="00017BEB" w:rsidRDefault="00017BEB" w:rsidP="00017BEB">
      <w:r w:rsidRPr="00017BEB">
        <w:t>The confidentiality obligations under this Agreement shall remain in effect during the term of the investigation and continue indefinitely after the completion of services, unless otherwise agreed in writing by both parties.</w:t>
      </w:r>
    </w:p>
    <w:p w14:paraId="4D18E5EC" w14:textId="77777777" w:rsidR="00017BEB" w:rsidRPr="00017BEB" w:rsidRDefault="00017BEB" w:rsidP="00017BEB">
      <w:pPr>
        <w:rPr>
          <w:b/>
          <w:bCs/>
        </w:rPr>
      </w:pPr>
      <w:r w:rsidRPr="00017BEB">
        <w:rPr>
          <w:b/>
          <w:bCs/>
        </w:rPr>
        <w:t>7. Return or Destruction of Confidential Information</w:t>
      </w:r>
    </w:p>
    <w:p w14:paraId="4F396F9E" w14:textId="77777777" w:rsidR="00017BEB" w:rsidRPr="00017BEB" w:rsidRDefault="00017BEB" w:rsidP="00017BEB">
      <w:r w:rsidRPr="00017BEB">
        <w:t>Upon the completion of the investigation or termination of this Agreement, the Investigator shall return to the Client or securely destroy any Confidential Information in their possession, as directed by the Client.</w:t>
      </w:r>
    </w:p>
    <w:p w14:paraId="697BD4EA" w14:textId="77777777" w:rsidR="00017BEB" w:rsidRPr="00017BEB" w:rsidRDefault="00017BEB" w:rsidP="00017BEB">
      <w:pPr>
        <w:rPr>
          <w:b/>
          <w:bCs/>
        </w:rPr>
      </w:pPr>
      <w:r w:rsidRPr="00017BEB">
        <w:rPr>
          <w:b/>
          <w:bCs/>
        </w:rPr>
        <w:t>8. Indemnification</w:t>
      </w:r>
    </w:p>
    <w:p w14:paraId="4EA41103" w14:textId="77777777" w:rsidR="00017BEB" w:rsidRPr="00017BEB" w:rsidRDefault="00017BEB" w:rsidP="00017BEB">
      <w:r w:rsidRPr="00017BEB">
        <w:t>The Client agrees to indemnify and hold harmless the Investigator from any claims, damages, or liabilities arising out of the misuse or unauthorized disclosure of Confidential Information by the Client or any third party to whom the Client has disclosed such information.</w:t>
      </w:r>
    </w:p>
    <w:p w14:paraId="072D9189" w14:textId="77777777" w:rsidR="00017BEB" w:rsidRPr="00017BEB" w:rsidRDefault="00017BEB" w:rsidP="00017BEB">
      <w:pPr>
        <w:rPr>
          <w:b/>
          <w:bCs/>
        </w:rPr>
      </w:pPr>
      <w:r w:rsidRPr="00017BEB">
        <w:rPr>
          <w:b/>
          <w:bCs/>
        </w:rPr>
        <w:t>9. Termination of Agreement</w:t>
      </w:r>
    </w:p>
    <w:p w14:paraId="7A34E864" w14:textId="77777777" w:rsidR="00017BEB" w:rsidRPr="00017BEB" w:rsidRDefault="00017BEB" w:rsidP="00017BEB">
      <w:r w:rsidRPr="00017BEB">
        <w:t>Either party may terminate this Agreement at any time, but such termination shall not relieve either party of their obligations concerning the confidentiality of information disclosed during the investigation.</w:t>
      </w:r>
    </w:p>
    <w:p w14:paraId="5AC44A4C" w14:textId="77777777" w:rsidR="00017BEB" w:rsidRPr="00017BEB" w:rsidRDefault="00017BEB" w:rsidP="00017BEB">
      <w:pPr>
        <w:rPr>
          <w:b/>
          <w:bCs/>
        </w:rPr>
      </w:pPr>
      <w:r w:rsidRPr="00017BEB">
        <w:rPr>
          <w:b/>
          <w:bCs/>
        </w:rPr>
        <w:t>10. Governing Law</w:t>
      </w:r>
    </w:p>
    <w:p w14:paraId="37633D1F" w14:textId="77777777" w:rsidR="00017BEB" w:rsidRPr="00017BEB" w:rsidRDefault="00017BEB" w:rsidP="00017BEB">
      <w:r w:rsidRPr="00017BEB">
        <w:t>This Agreement shall be governed by and construed in accordance with the laws of [State/Country], without regard to its conflict of law principles.</w:t>
      </w:r>
    </w:p>
    <w:p w14:paraId="752C9D3C" w14:textId="77777777" w:rsidR="00017BEB" w:rsidRPr="00017BEB" w:rsidRDefault="00017BEB" w:rsidP="00017BEB">
      <w:pPr>
        <w:rPr>
          <w:b/>
          <w:bCs/>
        </w:rPr>
      </w:pPr>
      <w:r w:rsidRPr="00017BEB">
        <w:rPr>
          <w:b/>
          <w:bCs/>
        </w:rPr>
        <w:t>11. Entire Agreement</w:t>
      </w:r>
    </w:p>
    <w:p w14:paraId="4B98F1DE" w14:textId="77777777" w:rsidR="00017BEB" w:rsidRPr="00017BEB" w:rsidRDefault="00017BEB" w:rsidP="00017BEB">
      <w:r w:rsidRPr="00017BEB">
        <w:t>This Agreement constitutes the entire agreement between the parties regarding confidentiality and supersedes all prior discussions, negotiations, and understandings between the parties with respect to the subject matter hereof.</w:t>
      </w:r>
    </w:p>
    <w:p w14:paraId="4583C137" w14:textId="77777777" w:rsidR="00017BEB" w:rsidRPr="00017BEB" w:rsidRDefault="00017BEB" w:rsidP="00017BEB">
      <w:pPr>
        <w:rPr>
          <w:b/>
          <w:bCs/>
        </w:rPr>
      </w:pPr>
      <w:r w:rsidRPr="00017BEB">
        <w:rPr>
          <w:b/>
          <w:bCs/>
        </w:rPr>
        <w:t>12. Signatures</w:t>
      </w:r>
    </w:p>
    <w:p w14:paraId="6A984693" w14:textId="77777777" w:rsidR="00017BEB" w:rsidRPr="00017BEB" w:rsidRDefault="00017BEB" w:rsidP="00017BEB">
      <w:r w:rsidRPr="00017BEB">
        <w:t>By signing below, the parties acknowledge and agree to the terms and conditions set forth in this Confidentiality Agreement.</w:t>
      </w:r>
    </w:p>
    <w:p w14:paraId="6ED86F4F" w14:textId="77777777" w:rsidR="00017BEB" w:rsidRPr="00017BEB" w:rsidRDefault="00017BEB" w:rsidP="00017BEB">
      <w:r w:rsidRPr="00017BEB">
        <w:rPr>
          <w:b/>
          <w:bCs/>
        </w:rPr>
        <w:t>Client:</w:t>
      </w:r>
    </w:p>
    <w:p w14:paraId="003317D9" w14:textId="77777777" w:rsidR="00017BEB" w:rsidRPr="00017BEB" w:rsidRDefault="00017BEB" w:rsidP="00017BEB">
      <w:r w:rsidRPr="00017BEB">
        <w:t>Signature: _______________________</w:t>
      </w:r>
      <w:r w:rsidRPr="00017BEB">
        <w:br/>
        <w:t>Print Name: ______________________</w:t>
      </w:r>
      <w:r w:rsidRPr="00017BEB">
        <w:br/>
        <w:t>Date: _____________________________</w:t>
      </w:r>
    </w:p>
    <w:p w14:paraId="432693E8" w14:textId="77777777" w:rsidR="00017BEB" w:rsidRPr="00017BEB" w:rsidRDefault="00017BEB" w:rsidP="00017BEB">
      <w:r w:rsidRPr="00017BEB">
        <w:rPr>
          <w:b/>
          <w:bCs/>
        </w:rPr>
        <w:lastRenderedPageBreak/>
        <w:t>Investigator:</w:t>
      </w:r>
    </w:p>
    <w:p w14:paraId="22C9D746" w14:textId="23945690" w:rsidR="00017BEB" w:rsidRDefault="00017BEB" w:rsidP="00017BEB">
      <w:r w:rsidRPr="00017BEB">
        <w:t xml:space="preserve">Signature: </w:t>
      </w:r>
      <w:r>
        <w:rPr>
          <w:noProof/>
        </w:rPr>
        <w:drawing>
          <wp:inline distT="0" distB="0" distL="0" distR="0" wp14:anchorId="0CC9A257" wp14:editId="66F0112F">
            <wp:extent cx="1135380" cy="352968"/>
            <wp:effectExtent l="0" t="0" r="7620" b="9525"/>
            <wp:docPr id="2089375821" name="Picture 2" descr="A close-up of a tweez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75821" name="Picture 2" descr="A close-up of a tweeze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56820" cy="359633"/>
                    </a:xfrm>
                    <a:prstGeom prst="rect">
                      <a:avLst/>
                    </a:prstGeom>
                  </pic:spPr>
                </pic:pic>
              </a:graphicData>
            </a:graphic>
          </wp:inline>
        </w:drawing>
      </w:r>
    </w:p>
    <w:p w14:paraId="32942F75" w14:textId="77777777" w:rsidR="00017BEB" w:rsidRDefault="00017BEB" w:rsidP="00017BEB">
      <w:r w:rsidRPr="00017BEB">
        <w:t>Print Name:</w:t>
      </w:r>
      <w:r>
        <w:t xml:space="preserve"> Gavin Sinclair</w:t>
      </w:r>
    </w:p>
    <w:p w14:paraId="3B3DB69A" w14:textId="77777777" w:rsidR="00017BEB" w:rsidRDefault="00017BEB" w:rsidP="00017BEB">
      <w:r w:rsidRPr="00017BEB">
        <w:t xml:space="preserve">Title: </w:t>
      </w:r>
      <w:r>
        <w:t>Owner</w:t>
      </w:r>
    </w:p>
    <w:p w14:paraId="3A050E57" w14:textId="6D5D9C2F" w:rsidR="00017BEB" w:rsidRPr="00017BEB" w:rsidRDefault="00017BEB" w:rsidP="00017BEB">
      <w:r w:rsidRPr="00017BEB">
        <w:t>Date: _____________________________</w:t>
      </w:r>
    </w:p>
    <w:p w14:paraId="5416944F" w14:textId="3BC96283" w:rsidR="008E055B" w:rsidRDefault="008E055B" w:rsidP="008E055B"/>
    <w:sectPr w:rsidR="008E05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3BC6" w14:textId="77777777" w:rsidR="00FF1BEA" w:rsidRDefault="00FF1BEA" w:rsidP="00181433">
      <w:pPr>
        <w:spacing w:after="0" w:line="240" w:lineRule="auto"/>
      </w:pPr>
      <w:r>
        <w:separator/>
      </w:r>
    </w:p>
  </w:endnote>
  <w:endnote w:type="continuationSeparator" w:id="0">
    <w:p w14:paraId="7B83E085" w14:textId="77777777" w:rsidR="00FF1BEA" w:rsidRDefault="00FF1BEA" w:rsidP="0018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58D1" w14:textId="77777777" w:rsidR="00FF1BEA" w:rsidRDefault="00FF1BEA" w:rsidP="00181433">
      <w:pPr>
        <w:spacing w:after="0" w:line="240" w:lineRule="auto"/>
      </w:pPr>
      <w:r>
        <w:separator/>
      </w:r>
    </w:p>
  </w:footnote>
  <w:footnote w:type="continuationSeparator" w:id="0">
    <w:p w14:paraId="6BE31CA3" w14:textId="77777777" w:rsidR="00FF1BEA" w:rsidRDefault="00FF1BEA" w:rsidP="0018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72F0" w14:textId="4CED3DA2" w:rsidR="00181433" w:rsidRDefault="00181433">
    <w:pPr>
      <w:pStyle w:val="Header"/>
    </w:pPr>
    <w:r>
      <w:rPr>
        <w:caps/>
        <w:noProof/>
        <w:color w:val="808080" w:themeColor="background1" w:themeShade="80"/>
        <w:sz w:val="20"/>
        <w:szCs w:val="20"/>
      </w:rPr>
      <w:drawing>
        <wp:inline distT="0" distB="0" distL="0" distR="0" wp14:anchorId="44624CEA" wp14:editId="129E7AB4">
          <wp:extent cx="1080000" cy="270000"/>
          <wp:effectExtent l="0" t="0" r="6350" b="0"/>
          <wp:docPr id="30160363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03631"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000" cy="270000"/>
                  </a:xfrm>
                  <a:prstGeom prst="rect">
                    <a:avLst/>
                  </a:prstGeom>
                </pic:spPr>
              </pic:pic>
            </a:graphicData>
          </a:graphic>
        </wp:inline>
      </w:drawing>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C49FAF8" wp14:editId="0805449A">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BC719" w14:textId="77777777" w:rsidR="00181433" w:rsidRDefault="00181433">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49FAF8" id="Group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e84c2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3BBC719" w14:textId="77777777" w:rsidR="00181433" w:rsidRDefault="00181433">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86F8F"/>
    <w:multiLevelType w:val="multilevel"/>
    <w:tmpl w:val="15C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C7B84"/>
    <w:multiLevelType w:val="multilevel"/>
    <w:tmpl w:val="B12A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44A68"/>
    <w:multiLevelType w:val="multilevel"/>
    <w:tmpl w:val="61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B2554"/>
    <w:multiLevelType w:val="multilevel"/>
    <w:tmpl w:val="A48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235870">
    <w:abstractNumId w:val="0"/>
  </w:num>
  <w:num w:numId="2" w16cid:durableId="273951200">
    <w:abstractNumId w:val="2"/>
  </w:num>
  <w:num w:numId="3" w16cid:durableId="505051136">
    <w:abstractNumId w:val="1"/>
  </w:num>
  <w:num w:numId="4" w16cid:durableId="1621911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5B"/>
    <w:rsid w:val="00017BEB"/>
    <w:rsid w:val="00181433"/>
    <w:rsid w:val="001E6994"/>
    <w:rsid w:val="00692AE4"/>
    <w:rsid w:val="007E46D2"/>
    <w:rsid w:val="00831892"/>
    <w:rsid w:val="008E055B"/>
    <w:rsid w:val="009756F3"/>
    <w:rsid w:val="009C610A"/>
    <w:rsid w:val="00FF1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D81D3"/>
  <w15:chartTrackingRefBased/>
  <w15:docId w15:val="{D143262C-5A03-4A16-B8DA-C9D58F9B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5B"/>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8E055B"/>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8E055B"/>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8E055B"/>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8E055B"/>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8E0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5B"/>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8E055B"/>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8E055B"/>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8E055B"/>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8E055B"/>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8E0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5B"/>
    <w:rPr>
      <w:rFonts w:eastAsiaTheme="majorEastAsia" w:cstheme="majorBidi"/>
      <w:color w:val="272727" w:themeColor="text1" w:themeTint="D8"/>
    </w:rPr>
  </w:style>
  <w:style w:type="paragraph" w:styleId="Title">
    <w:name w:val="Title"/>
    <w:basedOn w:val="Normal"/>
    <w:next w:val="Normal"/>
    <w:link w:val="TitleChar"/>
    <w:uiPriority w:val="10"/>
    <w:qFormat/>
    <w:rsid w:val="008E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5B"/>
    <w:pPr>
      <w:spacing w:before="160"/>
      <w:jc w:val="center"/>
    </w:pPr>
    <w:rPr>
      <w:i/>
      <w:iCs/>
      <w:color w:val="404040" w:themeColor="text1" w:themeTint="BF"/>
    </w:rPr>
  </w:style>
  <w:style w:type="character" w:customStyle="1" w:styleId="QuoteChar">
    <w:name w:val="Quote Char"/>
    <w:basedOn w:val="DefaultParagraphFont"/>
    <w:link w:val="Quote"/>
    <w:uiPriority w:val="29"/>
    <w:rsid w:val="008E055B"/>
    <w:rPr>
      <w:i/>
      <w:iCs/>
      <w:color w:val="404040" w:themeColor="text1" w:themeTint="BF"/>
    </w:rPr>
  </w:style>
  <w:style w:type="paragraph" w:styleId="ListParagraph">
    <w:name w:val="List Paragraph"/>
    <w:basedOn w:val="Normal"/>
    <w:uiPriority w:val="34"/>
    <w:qFormat/>
    <w:rsid w:val="008E055B"/>
    <w:pPr>
      <w:ind w:left="720"/>
      <w:contextualSpacing/>
    </w:pPr>
  </w:style>
  <w:style w:type="character" w:styleId="IntenseEmphasis">
    <w:name w:val="Intense Emphasis"/>
    <w:basedOn w:val="DefaultParagraphFont"/>
    <w:uiPriority w:val="21"/>
    <w:qFormat/>
    <w:rsid w:val="008E055B"/>
    <w:rPr>
      <w:i/>
      <w:iCs/>
      <w:color w:val="B43412" w:themeColor="accent1" w:themeShade="BF"/>
    </w:rPr>
  </w:style>
  <w:style w:type="paragraph" w:styleId="IntenseQuote">
    <w:name w:val="Intense Quote"/>
    <w:basedOn w:val="Normal"/>
    <w:next w:val="Normal"/>
    <w:link w:val="IntenseQuoteChar"/>
    <w:uiPriority w:val="30"/>
    <w:qFormat/>
    <w:rsid w:val="008E055B"/>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8E055B"/>
    <w:rPr>
      <w:i/>
      <w:iCs/>
      <w:color w:val="B43412" w:themeColor="accent1" w:themeShade="BF"/>
    </w:rPr>
  </w:style>
  <w:style w:type="character" w:styleId="IntenseReference">
    <w:name w:val="Intense Reference"/>
    <w:basedOn w:val="DefaultParagraphFont"/>
    <w:uiPriority w:val="32"/>
    <w:qFormat/>
    <w:rsid w:val="008E055B"/>
    <w:rPr>
      <w:b/>
      <w:bCs/>
      <w:smallCaps/>
      <w:color w:val="B43412" w:themeColor="accent1" w:themeShade="BF"/>
      <w:spacing w:val="5"/>
    </w:rPr>
  </w:style>
  <w:style w:type="paragraph" w:styleId="Header">
    <w:name w:val="header"/>
    <w:basedOn w:val="Normal"/>
    <w:link w:val="HeaderChar"/>
    <w:uiPriority w:val="99"/>
    <w:unhideWhenUsed/>
    <w:rsid w:val="00181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433"/>
  </w:style>
  <w:style w:type="paragraph" w:styleId="Footer">
    <w:name w:val="footer"/>
    <w:basedOn w:val="Normal"/>
    <w:link w:val="FooterChar"/>
    <w:uiPriority w:val="99"/>
    <w:unhideWhenUsed/>
    <w:rsid w:val="00181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3820</Characters>
  <Application>Microsoft Office Word</Application>
  <DocSecurity>0</DocSecurity>
  <Lines>79</Lines>
  <Paragraphs>51</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Sinclair</dc:creator>
  <cp:keywords/>
  <dc:description/>
  <cp:lastModifiedBy>Gavin Sinclair</cp:lastModifiedBy>
  <cp:revision>3</cp:revision>
  <dcterms:created xsi:type="dcterms:W3CDTF">2025-08-14T07:40:00Z</dcterms:created>
  <dcterms:modified xsi:type="dcterms:W3CDTF">2025-08-14T07:40:00Z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13bf24db-ddac-438b-902f-ef43d32067f2</vt:lpwstr>
  </property>
</Properties>
</file>